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E70" w:rsidRPr="009D0DD5" w:rsidRDefault="00121E70" w:rsidP="00121E70">
      <w:pPr>
        <w:pStyle w:val="NormalWeb"/>
        <w:spacing w:before="0" w:beforeAutospacing="0" w:after="200" w:afterAutospacing="0"/>
        <w:rPr>
          <w:rFonts w:ascii="Arial" w:hAnsi="Arial" w:cs="Arial"/>
        </w:rPr>
      </w:pPr>
      <w:proofErr w:type="spellStart"/>
      <w:r w:rsidRPr="009D0DD5">
        <w:rPr>
          <w:rStyle w:val="Strong"/>
          <w:rFonts w:ascii="Arial" w:hAnsi="Arial" w:cs="Arial"/>
          <w:color w:val="000000"/>
          <w:u w:val="single"/>
        </w:rPr>
        <w:t>Shanklea</w:t>
      </w:r>
      <w:proofErr w:type="spellEnd"/>
      <w:r w:rsidRPr="009D0DD5">
        <w:rPr>
          <w:rStyle w:val="Strong"/>
          <w:rFonts w:ascii="Arial" w:hAnsi="Arial" w:cs="Arial"/>
          <w:color w:val="000000"/>
          <w:u w:val="single"/>
        </w:rPr>
        <w:t xml:space="preserve"> </w:t>
      </w:r>
      <w:r w:rsidR="007437F8">
        <w:rPr>
          <w:rStyle w:val="Strong"/>
          <w:rFonts w:ascii="Arial" w:hAnsi="Arial" w:cs="Arial"/>
          <w:color w:val="000000"/>
          <w:u w:val="single"/>
        </w:rPr>
        <w:t>EYFS</w:t>
      </w:r>
      <w:r w:rsidRPr="009D0DD5">
        <w:rPr>
          <w:rStyle w:val="Strong"/>
          <w:rFonts w:ascii="Arial" w:hAnsi="Arial" w:cs="Arial"/>
          <w:color w:val="000000"/>
          <w:u w:val="single"/>
        </w:rPr>
        <w:t xml:space="preserve">: </w:t>
      </w:r>
      <w:r w:rsidR="007437F8">
        <w:rPr>
          <w:rStyle w:val="Strong"/>
          <w:rFonts w:ascii="Arial" w:hAnsi="Arial" w:cs="Arial"/>
          <w:color w:val="000000"/>
          <w:u w:val="single"/>
        </w:rPr>
        <w:t xml:space="preserve">Early Years </w:t>
      </w:r>
      <w:r w:rsidRPr="009D0DD5">
        <w:rPr>
          <w:rStyle w:val="Strong"/>
          <w:rFonts w:ascii="Arial" w:hAnsi="Arial" w:cs="Arial"/>
          <w:color w:val="000000"/>
          <w:u w:val="single"/>
        </w:rPr>
        <w:t>Pupil Premium Agreed Expenditure For 2015/</w:t>
      </w:r>
      <w:proofErr w:type="gramStart"/>
      <w:r w:rsidRPr="009D0DD5">
        <w:rPr>
          <w:rStyle w:val="Strong"/>
          <w:rFonts w:ascii="Arial" w:hAnsi="Arial" w:cs="Arial"/>
          <w:color w:val="000000"/>
          <w:u w:val="single"/>
        </w:rPr>
        <w:t>16</w:t>
      </w:r>
      <w:r w:rsidR="00A74033">
        <w:rPr>
          <w:rStyle w:val="Strong"/>
          <w:rFonts w:ascii="Arial" w:hAnsi="Arial" w:cs="Arial"/>
          <w:color w:val="000000"/>
          <w:u w:val="single"/>
        </w:rPr>
        <w:t xml:space="preserve">  £</w:t>
      </w:r>
      <w:proofErr w:type="gramEnd"/>
      <w:r w:rsidR="007437F8">
        <w:rPr>
          <w:rStyle w:val="Strong"/>
          <w:rFonts w:ascii="Arial" w:hAnsi="Arial" w:cs="Arial"/>
          <w:color w:val="000000"/>
          <w:u w:val="single"/>
        </w:rPr>
        <w:t>2480</w:t>
      </w:r>
    </w:p>
    <w:p w:rsidR="00121E70" w:rsidRPr="009D0DD5" w:rsidRDefault="00CF37D8" w:rsidP="00121E70">
      <w:pPr>
        <w:pStyle w:val="NormalWeb"/>
        <w:spacing w:before="0" w:beforeAutospacing="0" w:after="200" w:afterAutospacing="0"/>
        <w:rPr>
          <w:rFonts w:ascii="Arial" w:hAnsi="Arial" w:cs="Arial"/>
        </w:rPr>
      </w:pPr>
      <w:r>
        <w:rPr>
          <w:rFonts w:ascii="Arial" w:hAnsi="Arial" w:cs="Arial"/>
          <w:color w:val="000000"/>
        </w:rPr>
        <w:t xml:space="preserve">At </w:t>
      </w:r>
      <w:proofErr w:type="spellStart"/>
      <w:r>
        <w:rPr>
          <w:rFonts w:ascii="Arial" w:hAnsi="Arial" w:cs="Arial"/>
          <w:color w:val="000000"/>
        </w:rPr>
        <w:t>Shanklea</w:t>
      </w:r>
      <w:proofErr w:type="spellEnd"/>
      <w:r>
        <w:rPr>
          <w:rFonts w:ascii="Arial" w:hAnsi="Arial" w:cs="Arial"/>
          <w:color w:val="000000"/>
        </w:rPr>
        <w:t xml:space="preserve"> Primary School </w:t>
      </w:r>
      <w:r w:rsidR="00121E70" w:rsidRPr="009D0DD5">
        <w:rPr>
          <w:rFonts w:ascii="Arial" w:hAnsi="Arial" w:cs="Arial"/>
          <w:color w:val="000000"/>
        </w:rPr>
        <w:t>we are committed to high achievement and equality of opportunity for all. We are aware that our children face barriers to their learning particularly those barriers associated with deprivation and learning English as an additional language.</w:t>
      </w:r>
    </w:p>
    <w:p w:rsidR="00121E70" w:rsidRDefault="007437F8" w:rsidP="00121E70">
      <w:pPr>
        <w:pStyle w:val="NormalWeb"/>
        <w:spacing w:before="0" w:beforeAutospacing="0" w:after="200" w:afterAutospacing="0"/>
        <w:rPr>
          <w:rFonts w:ascii="Arial" w:hAnsi="Arial" w:cs="Arial"/>
          <w:color w:val="000000"/>
        </w:rPr>
      </w:pPr>
      <w:r>
        <w:rPr>
          <w:rFonts w:ascii="Arial" w:hAnsi="Arial" w:cs="Arial"/>
          <w:color w:val="000000"/>
        </w:rPr>
        <w:t>The EYPP is calculated as 53p extra an hour which is an extra £310 over a year per pupil.</w:t>
      </w:r>
    </w:p>
    <w:p w:rsidR="007437F8" w:rsidRPr="009D0DD5" w:rsidRDefault="007437F8" w:rsidP="00121E70">
      <w:pPr>
        <w:pStyle w:val="NormalWeb"/>
        <w:spacing w:before="0" w:beforeAutospacing="0" w:after="200" w:afterAutospacing="0"/>
        <w:rPr>
          <w:rFonts w:ascii="Arial" w:hAnsi="Arial" w:cs="Arial"/>
        </w:rPr>
      </w:pPr>
    </w:p>
    <w:p w:rsidR="00121E70" w:rsidRPr="009D0DD5" w:rsidRDefault="00121E70" w:rsidP="00121E70">
      <w:pPr>
        <w:pStyle w:val="NormalWeb"/>
        <w:spacing w:before="0" w:beforeAutospacing="0" w:after="200" w:afterAutospacing="0"/>
        <w:rPr>
          <w:rFonts w:ascii="Arial" w:hAnsi="Arial" w:cs="Arial"/>
        </w:rPr>
      </w:pPr>
      <w:r w:rsidRPr="009D0DD5">
        <w:rPr>
          <w:rFonts w:ascii="Arial" w:hAnsi="Arial" w:cs="Arial"/>
          <w:color w:val="000000"/>
        </w:rPr>
        <w:t> </w:t>
      </w:r>
      <w:r w:rsidRPr="009D0DD5">
        <w:rPr>
          <w:rStyle w:val="Strong"/>
          <w:rFonts w:ascii="Arial" w:hAnsi="Arial" w:cs="Arial"/>
          <w:color w:val="000000"/>
        </w:rPr>
        <w:t>The pupil premium 2015/16 is therefore being spent in the following ways:</w:t>
      </w:r>
    </w:p>
    <w:tbl>
      <w:tblPr>
        <w:tblStyle w:val="TableGrid"/>
        <w:tblW w:w="0" w:type="auto"/>
        <w:tblInd w:w="720" w:type="dxa"/>
        <w:tblLook w:val="04A0" w:firstRow="1" w:lastRow="0" w:firstColumn="1" w:lastColumn="0" w:noHBand="0" w:noVBand="1"/>
      </w:tblPr>
      <w:tblGrid>
        <w:gridCol w:w="9843"/>
        <w:gridCol w:w="2484"/>
        <w:gridCol w:w="2484"/>
      </w:tblGrid>
      <w:tr w:rsidR="00CF37D8" w:rsidTr="009B2FF4">
        <w:tc>
          <w:tcPr>
            <w:tcW w:w="9843" w:type="dxa"/>
          </w:tcPr>
          <w:p w:rsidR="00CF37D8" w:rsidRPr="009D0DD5" w:rsidRDefault="00CF37D8" w:rsidP="009D0DD5">
            <w:pPr>
              <w:pStyle w:val="Default"/>
              <w:spacing w:after="68"/>
              <w:rPr>
                <w:rFonts w:ascii="Arial" w:hAnsi="Arial" w:cs="Arial"/>
              </w:rPr>
            </w:pPr>
            <w:r w:rsidRPr="009D0DD5">
              <w:rPr>
                <w:rFonts w:ascii="Arial" w:hAnsi="Arial" w:cs="Arial"/>
              </w:rPr>
              <w:t xml:space="preserve"> </w:t>
            </w:r>
            <w:r>
              <w:rPr>
                <w:rFonts w:ascii="Arial" w:hAnsi="Arial" w:cs="Arial"/>
              </w:rPr>
              <w:t xml:space="preserve">Free school Meals for a child </w:t>
            </w:r>
          </w:p>
          <w:p w:rsidR="00CF37D8" w:rsidRPr="009D0DD5" w:rsidRDefault="00CF37D8" w:rsidP="009D0DD5">
            <w:pPr>
              <w:pStyle w:val="NormalWeb"/>
              <w:spacing w:before="0" w:beforeAutospacing="0" w:after="0" w:afterAutospacing="0"/>
              <w:rPr>
                <w:rFonts w:ascii="Arial" w:hAnsi="Arial" w:cs="Arial"/>
                <w:color w:val="000000"/>
              </w:rPr>
            </w:pPr>
          </w:p>
        </w:tc>
        <w:tc>
          <w:tcPr>
            <w:tcW w:w="2484" w:type="dxa"/>
          </w:tcPr>
          <w:p w:rsidR="00CF37D8" w:rsidRDefault="00CF37D8" w:rsidP="007437F8">
            <w:pPr>
              <w:pStyle w:val="Default"/>
              <w:spacing w:after="68"/>
              <w:rPr>
                <w:rFonts w:ascii="Arial" w:hAnsi="Arial" w:cs="Arial"/>
              </w:rPr>
            </w:pPr>
            <w:r>
              <w:rPr>
                <w:rFonts w:ascii="Arial" w:hAnsi="Arial" w:cs="Arial"/>
              </w:rPr>
              <w:t>£2.10 x 147 dinners</w:t>
            </w:r>
          </w:p>
        </w:tc>
        <w:tc>
          <w:tcPr>
            <w:tcW w:w="2484" w:type="dxa"/>
          </w:tcPr>
          <w:p w:rsidR="00CF37D8" w:rsidRPr="009D0DD5" w:rsidRDefault="00CF37D8" w:rsidP="00666F77">
            <w:pPr>
              <w:pStyle w:val="Default"/>
              <w:spacing w:after="68"/>
              <w:rPr>
                <w:rFonts w:ascii="Arial" w:hAnsi="Arial" w:cs="Arial"/>
              </w:rPr>
            </w:pPr>
            <w:r>
              <w:rPr>
                <w:rFonts w:ascii="Arial" w:hAnsi="Arial" w:cs="Arial"/>
              </w:rPr>
              <w:t>£310.40</w:t>
            </w:r>
          </w:p>
        </w:tc>
      </w:tr>
      <w:tr w:rsidR="00CF37D8" w:rsidTr="009B2FF4">
        <w:tc>
          <w:tcPr>
            <w:tcW w:w="9843" w:type="dxa"/>
          </w:tcPr>
          <w:p w:rsidR="00CF37D8" w:rsidRDefault="00CF37D8" w:rsidP="007437F8">
            <w:pPr>
              <w:pStyle w:val="NormalWeb"/>
              <w:spacing w:before="0" w:beforeAutospacing="0" w:after="0" w:afterAutospacing="0"/>
              <w:rPr>
                <w:rFonts w:ascii="Arial" w:hAnsi="Arial" w:cs="Arial"/>
                <w:color w:val="000000"/>
              </w:rPr>
            </w:pPr>
            <w:proofErr w:type="spellStart"/>
            <w:r w:rsidRPr="009D0DD5">
              <w:rPr>
                <w:rFonts w:ascii="Arial" w:hAnsi="Arial" w:cs="Arial"/>
                <w:color w:val="000000"/>
              </w:rPr>
              <w:t>TalkBoost</w:t>
            </w:r>
            <w:proofErr w:type="spellEnd"/>
            <w:r w:rsidRPr="009D0DD5">
              <w:rPr>
                <w:rFonts w:ascii="Arial" w:hAnsi="Arial" w:cs="Arial"/>
                <w:color w:val="000000"/>
              </w:rPr>
              <w:t xml:space="preserve"> programme and teaching assistant release to deliver programmes to support language development of children in Reception; </w:t>
            </w:r>
          </w:p>
          <w:p w:rsidR="00CF37D8" w:rsidRDefault="00CF37D8" w:rsidP="007437F8">
            <w:pPr>
              <w:pStyle w:val="NormalWeb"/>
              <w:spacing w:before="0" w:beforeAutospacing="0" w:after="0" w:afterAutospacing="0"/>
              <w:rPr>
                <w:rFonts w:ascii="Arial" w:hAnsi="Arial" w:cs="Arial"/>
                <w:color w:val="000000"/>
              </w:rPr>
            </w:pPr>
            <w:r>
              <w:rPr>
                <w:rFonts w:ascii="Arial" w:hAnsi="Arial" w:cs="Arial"/>
                <w:color w:val="000000"/>
              </w:rPr>
              <w:t>Deliver of Talk Boost to children</w:t>
            </w:r>
          </w:p>
          <w:p w:rsidR="00CF37D8" w:rsidRDefault="00CF37D8" w:rsidP="007437F8">
            <w:pPr>
              <w:pStyle w:val="NormalWeb"/>
              <w:spacing w:before="0" w:beforeAutospacing="0" w:after="0" w:afterAutospacing="0"/>
              <w:rPr>
                <w:rFonts w:ascii="Arial" w:hAnsi="Arial" w:cs="Arial"/>
                <w:color w:val="000000"/>
              </w:rPr>
            </w:pPr>
          </w:p>
        </w:tc>
        <w:tc>
          <w:tcPr>
            <w:tcW w:w="2484" w:type="dxa"/>
          </w:tcPr>
          <w:p w:rsidR="00CF37D8" w:rsidRDefault="00CF37D8" w:rsidP="009D0DD5">
            <w:pPr>
              <w:pStyle w:val="NormalWeb"/>
              <w:spacing w:before="0" w:beforeAutospacing="0" w:after="0" w:afterAutospacing="0"/>
              <w:rPr>
                <w:rFonts w:ascii="Arial" w:hAnsi="Arial" w:cs="Arial"/>
                <w:color w:val="000000"/>
              </w:rPr>
            </w:pPr>
            <w:r>
              <w:rPr>
                <w:rFonts w:ascii="Arial" w:hAnsi="Arial" w:cs="Arial"/>
                <w:color w:val="000000"/>
              </w:rPr>
              <w:t xml:space="preserve">1 days training </w:t>
            </w:r>
          </w:p>
          <w:p w:rsidR="00CF37D8" w:rsidRDefault="00CF37D8" w:rsidP="009D0DD5">
            <w:pPr>
              <w:pStyle w:val="NormalWeb"/>
              <w:spacing w:before="0" w:beforeAutospacing="0" w:after="0" w:afterAutospacing="0"/>
              <w:rPr>
                <w:rFonts w:ascii="Arial" w:hAnsi="Arial" w:cs="Arial"/>
                <w:color w:val="000000"/>
              </w:rPr>
            </w:pPr>
          </w:p>
          <w:p w:rsidR="00CF37D8" w:rsidRDefault="00CF37D8" w:rsidP="009D0DD5">
            <w:pPr>
              <w:pStyle w:val="NormalWeb"/>
              <w:spacing w:before="0" w:beforeAutospacing="0" w:after="0" w:afterAutospacing="0"/>
              <w:rPr>
                <w:rFonts w:ascii="Arial" w:hAnsi="Arial" w:cs="Arial"/>
                <w:color w:val="000000"/>
              </w:rPr>
            </w:pPr>
            <w:r>
              <w:rPr>
                <w:rFonts w:ascii="Arial" w:hAnsi="Arial" w:cs="Arial"/>
                <w:color w:val="000000"/>
              </w:rPr>
              <w:t>30mins x 3 a week</w:t>
            </w:r>
          </w:p>
        </w:tc>
        <w:tc>
          <w:tcPr>
            <w:tcW w:w="2484" w:type="dxa"/>
          </w:tcPr>
          <w:p w:rsidR="00CF37D8" w:rsidRDefault="00CF37D8" w:rsidP="00666F77">
            <w:pPr>
              <w:pStyle w:val="NormalWeb"/>
              <w:spacing w:before="0" w:beforeAutospacing="0" w:after="0" w:afterAutospacing="0"/>
              <w:rPr>
                <w:rFonts w:ascii="Arial" w:hAnsi="Arial" w:cs="Arial"/>
                <w:color w:val="000000"/>
              </w:rPr>
            </w:pPr>
            <w:r>
              <w:rPr>
                <w:rFonts w:ascii="Arial" w:hAnsi="Arial" w:cs="Arial"/>
                <w:color w:val="000000"/>
              </w:rPr>
              <w:t>£1,500</w:t>
            </w:r>
          </w:p>
          <w:p w:rsidR="00CF37D8" w:rsidRDefault="00CF37D8" w:rsidP="00666F77">
            <w:pPr>
              <w:pStyle w:val="NormalWeb"/>
              <w:spacing w:before="0" w:beforeAutospacing="0" w:after="0" w:afterAutospacing="0"/>
              <w:rPr>
                <w:rFonts w:ascii="Arial" w:hAnsi="Arial" w:cs="Arial"/>
                <w:color w:val="000000"/>
              </w:rPr>
            </w:pPr>
          </w:p>
          <w:p w:rsidR="00CF37D8" w:rsidRPr="009D0DD5" w:rsidRDefault="00CF37D8" w:rsidP="00666F77">
            <w:pPr>
              <w:pStyle w:val="NormalWeb"/>
              <w:spacing w:before="0" w:beforeAutospacing="0" w:after="0" w:afterAutospacing="0"/>
              <w:rPr>
                <w:rFonts w:ascii="Arial" w:hAnsi="Arial" w:cs="Arial"/>
                <w:color w:val="000000"/>
              </w:rPr>
            </w:pPr>
            <w:r>
              <w:rPr>
                <w:rFonts w:ascii="Arial" w:hAnsi="Arial" w:cs="Arial"/>
                <w:color w:val="000000"/>
              </w:rPr>
              <w:t>£390</w:t>
            </w:r>
          </w:p>
        </w:tc>
      </w:tr>
      <w:tr w:rsidR="00CF37D8" w:rsidTr="009B2FF4">
        <w:tc>
          <w:tcPr>
            <w:tcW w:w="9843" w:type="dxa"/>
          </w:tcPr>
          <w:p w:rsidR="00CF37D8" w:rsidRPr="009D0DD5" w:rsidRDefault="00CF37D8" w:rsidP="007437F8">
            <w:pPr>
              <w:pStyle w:val="Default"/>
              <w:rPr>
                <w:rFonts w:ascii="Arial" w:hAnsi="Arial" w:cs="Arial"/>
              </w:rPr>
            </w:pPr>
            <w:r w:rsidRPr="009D0DD5">
              <w:rPr>
                <w:rFonts w:ascii="Arial" w:hAnsi="Arial" w:cs="Arial"/>
              </w:rPr>
              <w:t xml:space="preserve">free milk, fruit </w:t>
            </w:r>
          </w:p>
          <w:p w:rsidR="00CF37D8" w:rsidRDefault="00CF37D8" w:rsidP="009D0DD5">
            <w:pPr>
              <w:pStyle w:val="NormalWeb"/>
              <w:spacing w:before="0" w:beforeAutospacing="0" w:after="0" w:afterAutospacing="0"/>
              <w:rPr>
                <w:rFonts w:ascii="Arial" w:hAnsi="Arial" w:cs="Arial"/>
                <w:color w:val="000000"/>
              </w:rPr>
            </w:pPr>
          </w:p>
        </w:tc>
        <w:tc>
          <w:tcPr>
            <w:tcW w:w="2484" w:type="dxa"/>
          </w:tcPr>
          <w:p w:rsidR="00CF37D8" w:rsidRPr="009D0DD5" w:rsidRDefault="00E01A3D" w:rsidP="009D0DD5">
            <w:pPr>
              <w:pStyle w:val="NormalWeb"/>
              <w:spacing w:before="0" w:beforeAutospacing="0" w:after="0" w:afterAutospacing="0"/>
              <w:rPr>
                <w:rFonts w:ascii="Arial" w:hAnsi="Arial" w:cs="Arial"/>
                <w:color w:val="000000"/>
              </w:rPr>
            </w:pPr>
            <w:r>
              <w:rPr>
                <w:rFonts w:ascii="Arial" w:hAnsi="Arial" w:cs="Arial"/>
                <w:color w:val="000000"/>
              </w:rPr>
              <w:t>Daily</w:t>
            </w:r>
          </w:p>
        </w:tc>
        <w:tc>
          <w:tcPr>
            <w:tcW w:w="2484" w:type="dxa"/>
          </w:tcPr>
          <w:p w:rsidR="00CF37D8" w:rsidRPr="009D0DD5" w:rsidRDefault="00CF37D8" w:rsidP="00666F77">
            <w:pPr>
              <w:pStyle w:val="NormalWeb"/>
              <w:spacing w:before="0" w:beforeAutospacing="0" w:after="0" w:afterAutospacing="0"/>
              <w:rPr>
                <w:rFonts w:ascii="Arial" w:hAnsi="Arial" w:cs="Arial"/>
                <w:color w:val="000000"/>
              </w:rPr>
            </w:pPr>
          </w:p>
        </w:tc>
      </w:tr>
      <w:tr w:rsidR="00CF37D8" w:rsidTr="009B2FF4">
        <w:tc>
          <w:tcPr>
            <w:tcW w:w="9843" w:type="dxa"/>
          </w:tcPr>
          <w:p w:rsidR="00CF37D8" w:rsidRDefault="00CF37D8" w:rsidP="009D0DD5">
            <w:pPr>
              <w:pStyle w:val="NormalWeb"/>
              <w:spacing w:before="0" w:beforeAutospacing="0" w:after="0" w:afterAutospacing="0"/>
              <w:rPr>
                <w:rFonts w:ascii="Arial" w:hAnsi="Arial" w:cs="Arial"/>
                <w:color w:val="000000"/>
              </w:rPr>
            </w:pPr>
            <w:r>
              <w:rPr>
                <w:rFonts w:ascii="Arial" w:hAnsi="Arial" w:cs="Arial"/>
                <w:color w:val="000000"/>
              </w:rPr>
              <w:t>Share a story initiative Materials</w:t>
            </w:r>
          </w:p>
        </w:tc>
        <w:tc>
          <w:tcPr>
            <w:tcW w:w="2484" w:type="dxa"/>
          </w:tcPr>
          <w:p w:rsidR="00CF37D8" w:rsidRDefault="00E01A3D" w:rsidP="0076469E">
            <w:pPr>
              <w:pStyle w:val="Default"/>
              <w:spacing w:after="68"/>
              <w:rPr>
                <w:rFonts w:ascii="Arial" w:hAnsi="Arial" w:cs="Arial"/>
              </w:rPr>
            </w:pPr>
            <w:r>
              <w:rPr>
                <w:rFonts w:ascii="Arial" w:hAnsi="Arial" w:cs="Arial"/>
              </w:rPr>
              <w:t>One off Purchase</w:t>
            </w:r>
          </w:p>
        </w:tc>
        <w:tc>
          <w:tcPr>
            <w:tcW w:w="2484" w:type="dxa"/>
          </w:tcPr>
          <w:p w:rsidR="00CF37D8" w:rsidRPr="009D0DD5" w:rsidRDefault="00CF37D8" w:rsidP="00666F77">
            <w:pPr>
              <w:pStyle w:val="Default"/>
              <w:spacing w:after="68"/>
              <w:rPr>
                <w:rFonts w:ascii="Arial" w:hAnsi="Arial" w:cs="Arial"/>
              </w:rPr>
            </w:pPr>
            <w:r>
              <w:rPr>
                <w:rFonts w:ascii="Arial" w:hAnsi="Arial" w:cs="Arial"/>
              </w:rPr>
              <w:t>£30</w:t>
            </w:r>
          </w:p>
        </w:tc>
      </w:tr>
      <w:tr w:rsidR="00CF37D8" w:rsidTr="009B2FF4">
        <w:tc>
          <w:tcPr>
            <w:tcW w:w="9843" w:type="dxa"/>
          </w:tcPr>
          <w:p w:rsidR="00CF37D8" w:rsidRDefault="00CF37D8" w:rsidP="00A74033">
            <w:pPr>
              <w:pStyle w:val="NormalWeb"/>
              <w:spacing w:before="0" w:beforeAutospacing="0" w:after="0" w:afterAutospacing="0"/>
              <w:rPr>
                <w:rFonts w:ascii="Arial" w:hAnsi="Arial" w:cs="Arial"/>
                <w:color w:val="000000"/>
              </w:rPr>
            </w:pPr>
            <w:r>
              <w:rPr>
                <w:rFonts w:ascii="Arial" w:hAnsi="Arial" w:cs="Arial"/>
                <w:color w:val="000000"/>
              </w:rPr>
              <w:t xml:space="preserve">Maths and Literacy interventions </w:t>
            </w:r>
          </w:p>
        </w:tc>
        <w:tc>
          <w:tcPr>
            <w:tcW w:w="2484" w:type="dxa"/>
          </w:tcPr>
          <w:p w:rsidR="00CF37D8" w:rsidRDefault="00CF37D8" w:rsidP="009D0DD5">
            <w:pPr>
              <w:pStyle w:val="NormalWeb"/>
              <w:spacing w:before="0" w:beforeAutospacing="0" w:after="0" w:afterAutospacing="0"/>
              <w:rPr>
                <w:rFonts w:ascii="Arial" w:hAnsi="Arial" w:cs="Arial"/>
                <w:color w:val="000000"/>
              </w:rPr>
            </w:pPr>
            <w:r w:rsidRPr="00CF37D8">
              <w:rPr>
                <w:rFonts w:ascii="Arial" w:hAnsi="Arial" w:cs="Arial"/>
                <w:color w:val="000000"/>
              </w:rPr>
              <w:t>30mins x 3 a week</w:t>
            </w:r>
          </w:p>
        </w:tc>
        <w:tc>
          <w:tcPr>
            <w:tcW w:w="2484" w:type="dxa"/>
          </w:tcPr>
          <w:p w:rsidR="00CF37D8" w:rsidRPr="009D0DD5" w:rsidRDefault="00CF37D8" w:rsidP="00666F77">
            <w:pPr>
              <w:pStyle w:val="NormalWeb"/>
              <w:spacing w:before="0" w:beforeAutospacing="0" w:after="0" w:afterAutospacing="0"/>
              <w:rPr>
                <w:rFonts w:ascii="Arial" w:hAnsi="Arial" w:cs="Arial"/>
                <w:color w:val="000000"/>
              </w:rPr>
            </w:pPr>
            <w:r>
              <w:rPr>
                <w:rFonts w:ascii="Arial" w:hAnsi="Arial" w:cs="Arial"/>
                <w:color w:val="000000"/>
              </w:rPr>
              <w:t>£390</w:t>
            </w:r>
          </w:p>
        </w:tc>
      </w:tr>
      <w:tr w:rsidR="00CF37D8" w:rsidTr="009B2FF4">
        <w:tc>
          <w:tcPr>
            <w:tcW w:w="9843" w:type="dxa"/>
          </w:tcPr>
          <w:p w:rsidR="00CF37D8" w:rsidRDefault="00CF37D8" w:rsidP="009D0DD5">
            <w:pPr>
              <w:pStyle w:val="NormalWeb"/>
              <w:spacing w:before="0" w:beforeAutospacing="0" w:after="0" w:afterAutospacing="0"/>
              <w:rPr>
                <w:rFonts w:ascii="Arial" w:hAnsi="Arial" w:cs="Arial"/>
                <w:color w:val="000000"/>
              </w:rPr>
            </w:pPr>
            <w:r>
              <w:rPr>
                <w:rFonts w:ascii="Arial" w:hAnsi="Arial" w:cs="Arial"/>
                <w:color w:val="000000"/>
              </w:rPr>
              <w:t>Social Stories Resources</w:t>
            </w:r>
          </w:p>
        </w:tc>
        <w:tc>
          <w:tcPr>
            <w:tcW w:w="2484" w:type="dxa"/>
          </w:tcPr>
          <w:p w:rsidR="00CF37D8" w:rsidRPr="009D0DD5" w:rsidRDefault="00E01A3D" w:rsidP="009D0DD5">
            <w:pPr>
              <w:pStyle w:val="NormalWeb"/>
              <w:spacing w:before="0" w:beforeAutospacing="0" w:after="0" w:afterAutospacing="0"/>
              <w:rPr>
                <w:rFonts w:ascii="Arial" w:hAnsi="Arial" w:cs="Arial"/>
                <w:color w:val="000000"/>
              </w:rPr>
            </w:pPr>
            <w:r>
              <w:rPr>
                <w:rFonts w:ascii="Arial" w:hAnsi="Arial" w:cs="Arial"/>
                <w:color w:val="000000"/>
              </w:rPr>
              <w:t>One off Purchase</w:t>
            </w:r>
          </w:p>
        </w:tc>
        <w:tc>
          <w:tcPr>
            <w:tcW w:w="2484" w:type="dxa"/>
          </w:tcPr>
          <w:p w:rsidR="00CF37D8" w:rsidRDefault="00CF37D8" w:rsidP="00666F77">
            <w:pPr>
              <w:pStyle w:val="NormalWeb"/>
              <w:spacing w:before="0" w:beforeAutospacing="0" w:after="0" w:afterAutospacing="0"/>
              <w:rPr>
                <w:rFonts w:ascii="Arial" w:hAnsi="Arial" w:cs="Arial"/>
                <w:color w:val="000000"/>
              </w:rPr>
            </w:pPr>
            <w:r>
              <w:rPr>
                <w:rFonts w:ascii="Arial" w:hAnsi="Arial" w:cs="Arial"/>
                <w:color w:val="000000"/>
              </w:rPr>
              <w:t>£50</w:t>
            </w:r>
          </w:p>
        </w:tc>
      </w:tr>
      <w:tr w:rsidR="00CF37D8" w:rsidTr="009B2FF4">
        <w:tc>
          <w:tcPr>
            <w:tcW w:w="9843" w:type="dxa"/>
          </w:tcPr>
          <w:p w:rsidR="00CF37D8" w:rsidRPr="00CF37D8" w:rsidRDefault="00CF37D8">
            <w:pPr>
              <w:rPr>
                <w:rFonts w:ascii="Arial" w:hAnsi="Arial" w:cs="Arial"/>
                <w:b/>
                <w:sz w:val="24"/>
                <w:szCs w:val="24"/>
              </w:rPr>
            </w:pPr>
          </w:p>
          <w:p w:rsidR="00CF37D8" w:rsidRPr="00CF37D8" w:rsidRDefault="00CF37D8">
            <w:pPr>
              <w:rPr>
                <w:rFonts w:ascii="Arial" w:hAnsi="Arial" w:cs="Arial"/>
                <w:b/>
                <w:sz w:val="24"/>
                <w:szCs w:val="24"/>
              </w:rPr>
            </w:pPr>
            <w:r w:rsidRPr="00CF37D8">
              <w:rPr>
                <w:rFonts w:ascii="Arial" w:hAnsi="Arial" w:cs="Arial"/>
                <w:b/>
                <w:sz w:val="24"/>
                <w:szCs w:val="24"/>
              </w:rPr>
              <w:t>Total Spend</w:t>
            </w:r>
          </w:p>
        </w:tc>
        <w:tc>
          <w:tcPr>
            <w:tcW w:w="2484" w:type="dxa"/>
          </w:tcPr>
          <w:p w:rsidR="00CF37D8" w:rsidRPr="00CF37D8" w:rsidRDefault="00CF37D8" w:rsidP="007437F8">
            <w:pPr>
              <w:rPr>
                <w:rFonts w:ascii="Arial" w:hAnsi="Arial" w:cs="Arial"/>
                <w:b/>
                <w:sz w:val="24"/>
                <w:szCs w:val="24"/>
              </w:rPr>
            </w:pPr>
          </w:p>
        </w:tc>
        <w:tc>
          <w:tcPr>
            <w:tcW w:w="2484" w:type="dxa"/>
          </w:tcPr>
          <w:p w:rsidR="00CF37D8" w:rsidRPr="00CF37D8" w:rsidRDefault="00CF37D8" w:rsidP="00666F77">
            <w:pPr>
              <w:rPr>
                <w:rFonts w:ascii="Arial" w:hAnsi="Arial" w:cs="Arial"/>
                <w:b/>
                <w:sz w:val="24"/>
                <w:szCs w:val="24"/>
              </w:rPr>
            </w:pPr>
          </w:p>
          <w:p w:rsidR="00CF37D8" w:rsidRPr="00CF37D8" w:rsidRDefault="00CF37D8" w:rsidP="00666F77">
            <w:pPr>
              <w:rPr>
                <w:rFonts w:ascii="Arial" w:hAnsi="Arial" w:cs="Arial"/>
                <w:b/>
                <w:sz w:val="24"/>
                <w:szCs w:val="24"/>
              </w:rPr>
            </w:pPr>
            <w:r w:rsidRPr="00CF37D8">
              <w:rPr>
                <w:rFonts w:ascii="Arial" w:hAnsi="Arial" w:cs="Arial"/>
                <w:b/>
                <w:sz w:val="24"/>
                <w:szCs w:val="24"/>
              </w:rPr>
              <w:t>£</w:t>
            </w:r>
            <w:r>
              <w:rPr>
                <w:rFonts w:ascii="Arial" w:hAnsi="Arial" w:cs="Arial"/>
                <w:b/>
                <w:sz w:val="24"/>
                <w:szCs w:val="24"/>
              </w:rPr>
              <w:t>267</w:t>
            </w:r>
            <w:r w:rsidRPr="00CF37D8">
              <w:rPr>
                <w:rFonts w:ascii="Arial" w:hAnsi="Arial" w:cs="Arial"/>
                <w:b/>
                <w:sz w:val="24"/>
                <w:szCs w:val="24"/>
              </w:rPr>
              <w:t>0</w:t>
            </w:r>
            <w:r>
              <w:rPr>
                <w:rFonts w:ascii="Arial" w:hAnsi="Arial" w:cs="Arial"/>
                <w:b/>
                <w:sz w:val="24"/>
                <w:szCs w:val="24"/>
              </w:rPr>
              <w:t>.40</w:t>
            </w:r>
          </w:p>
        </w:tc>
      </w:tr>
    </w:tbl>
    <w:p w:rsidR="00121E70" w:rsidRPr="009D0DD5" w:rsidRDefault="009D0DD5" w:rsidP="00C37A7F">
      <w:pPr>
        <w:pStyle w:val="NormalWeb"/>
        <w:spacing w:before="0" w:beforeAutospacing="0" w:after="0" w:afterAutospacing="0"/>
        <w:ind w:left="720"/>
        <w:rPr>
          <w:rFonts w:ascii="Arial" w:hAnsi="Arial" w:cs="Arial"/>
          <w:color w:val="000000"/>
        </w:rPr>
      </w:pPr>
      <w:r w:rsidRPr="009D0DD5">
        <w:rPr>
          <w:rFonts w:ascii="Arial" w:hAnsi="Arial" w:cs="Arial"/>
          <w:color w:val="000000"/>
        </w:rPr>
        <w:t xml:space="preserve"> </w:t>
      </w:r>
    </w:p>
    <w:p w:rsidR="005F6A6C" w:rsidRPr="009D0DD5" w:rsidRDefault="005F6A6C" w:rsidP="005F6A6C">
      <w:pPr>
        <w:pStyle w:val="Default"/>
        <w:rPr>
          <w:rFonts w:ascii="Arial" w:hAnsi="Arial" w:cs="Arial"/>
        </w:rPr>
      </w:pPr>
      <w:r w:rsidRPr="009D0DD5">
        <w:rPr>
          <w:rFonts w:ascii="Arial" w:hAnsi="Arial" w:cs="Arial"/>
        </w:rPr>
        <w:t xml:space="preserve">These activities are evidenced by the Suffolk </w:t>
      </w:r>
      <w:r w:rsidR="000D101B">
        <w:rPr>
          <w:rFonts w:ascii="Arial" w:hAnsi="Arial" w:cs="Arial"/>
        </w:rPr>
        <w:t xml:space="preserve">Trust </w:t>
      </w:r>
      <w:r w:rsidRPr="009D0DD5">
        <w:rPr>
          <w:rFonts w:ascii="Arial" w:hAnsi="Arial" w:cs="Arial"/>
        </w:rPr>
        <w:t xml:space="preserve">Research Project to have high impact on accelerating pupil progress and attainment. </w:t>
      </w:r>
    </w:p>
    <w:p w:rsidR="005F6A6C" w:rsidRPr="009D0DD5" w:rsidRDefault="005F6A6C" w:rsidP="005F6A6C">
      <w:pPr>
        <w:pStyle w:val="Default"/>
        <w:rPr>
          <w:rFonts w:ascii="Arial" w:hAnsi="Arial" w:cs="Arial"/>
        </w:rPr>
      </w:pPr>
    </w:p>
    <w:p w:rsidR="005F6A6C" w:rsidRPr="009D0DD5" w:rsidRDefault="005F6A6C" w:rsidP="005F6A6C">
      <w:pPr>
        <w:pStyle w:val="Default"/>
        <w:rPr>
          <w:rFonts w:ascii="Arial" w:hAnsi="Arial" w:cs="Arial"/>
        </w:rPr>
      </w:pPr>
      <w:r w:rsidRPr="009D0DD5">
        <w:rPr>
          <w:rFonts w:ascii="Arial" w:hAnsi="Arial" w:cs="Arial"/>
          <w:b/>
          <w:bCs/>
        </w:rPr>
        <w:t xml:space="preserve">Monitoring Impact and Success </w:t>
      </w:r>
    </w:p>
    <w:p w:rsidR="005F6A6C" w:rsidRPr="009D0DD5" w:rsidRDefault="005F6A6C" w:rsidP="005F6A6C">
      <w:pPr>
        <w:pStyle w:val="Default"/>
        <w:rPr>
          <w:rFonts w:ascii="Arial" w:hAnsi="Arial" w:cs="Arial"/>
        </w:rPr>
      </w:pPr>
      <w:r w:rsidRPr="009D0DD5">
        <w:rPr>
          <w:rFonts w:ascii="Arial" w:hAnsi="Arial" w:cs="Arial"/>
        </w:rPr>
        <w:t xml:space="preserve">Accelerated progress targets are set for each child who is eligible for pupil premium and rates of individual progress are monitored by </w:t>
      </w:r>
      <w:r w:rsidR="002C2234">
        <w:rPr>
          <w:rFonts w:ascii="Arial" w:hAnsi="Arial" w:cs="Arial"/>
        </w:rPr>
        <w:t xml:space="preserve">the Nursery teacher and EYFS Leader.  </w:t>
      </w:r>
      <w:r w:rsidRPr="009D0DD5">
        <w:rPr>
          <w:rFonts w:ascii="Arial" w:hAnsi="Arial" w:cs="Arial"/>
        </w:rPr>
        <w:t xml:space="preserve"> In turn, this progress is reported to the Governors’ Curriculum and Resource Committees by the head teacher termly. Progress is measured from starting points in the Early Years Foundation Stage </w:t>
      </w:r>
      <w:r w:rsidR="00CF37D8">
        <w:rPr>
          <w:rFonts w:ascii="Arial" w:hAnsi="Arial" w:cs="Arial"/>
        </w:rPr>
        <w:t>to exit of N</w:t>
      </w:r>
      <w:r w:rsidR="002C2234">
        <w:rPr>
          <w:rFonts w:ascii="Arial" w:hAnsi="Arial" w:cs="Arial"/>
        </w:rPr>
        <w:t>ursery and Reception.</w:t>
      </w:r>
      <w:r w:rsidRPr="009D0DD5">
        <w:rPr>
          <w:rFonts w:ascii="Arial" w:hAnsi="Arial" w:cs="Arial"/>
        </w:rPr>
        <w:t xml:space="preserve"> </w:t>
      </w:r>
    </w:p>
    <w:p w:rsidR="0008691A" w:rsidRDefault="005F6A6C" w:rsidP="005F6A6C">
      <w:pPr>
        <w:rPr>
          <w:rFonts w:ascii="Arial" w:hAnsi="Arial" w:cs="Arial"/>
          <w:sz w:val="24"/>
          <w:szCs w:val="24"/>
        </w:rPr>
      </w:pPr>
      <w:r w:rsidRPr="009D0DD5">
        <w:rPr>
          <w:rFonts w:ascii="Arial" w:hAnsi="Arial" w:cs="Arial"/>
          <w:sz w:val="24"/>
          <w:szCs w:val="24"/>
        </w:rPr>
        <w:t>Provision for pupils for whom pupil premium provides additional support is also measured through observations of lessons (how much progress they make) and scrutiny of their work</w:t>
      </w:r>
      <w:r w:rsidR="002C2234">
        <w:rPr>
          <w:rFonts w:ascii="Arial" w:hAnsi="Arial" w:cs="Arial"/>
          <w:sz w:val="24"/>
          <w:szCs w:val="24"/>
        </w:rPr>
        <w:t xml:space="preserve"> and Journals</w:t>
      </w:r>
      <w:r w:rsidRPr="009D0DD5">
        <w:rPr>
          <w:rFonts w:ascii="Arial" w:hAnsi="Arial" w:cs="Arial"/>
          <w:sz w:val="24"/>
          <w:szCs w:val="24"/>
        </w:rPr>
        <w:t xml:space="preserve"> (to measure progress over time).</w:t>
      </w:r>
    </w:p>
    <w:p w:rsidR="00E26C89" w:rsidRDefault="00E26C89" w:rsidP="005F6A6C">
      <w:pPr>
        <w:rPr>
          <w:rFonts w:ascii="Arial" w:hAnsi="Arial" w:cs="Arial"/>
          <w:sz w:val="24"/>
          <w:szCs w:val="24"/>
        </w:rPr>
      </w:pPr>
    </w:p>
    <w:p w:rsidR="00E26C89" w:rsidRDefault="00E26C89" w:rsidP="005F6A6C">
      <w:pPr>
        <w:rPr>
          <w:rFonts w:ascii="Arial" w:hAnsi="Arial" w:cs="Arial"/>
          <w:sz w:val="24"/>
          <w:szCs w:val="24"/>
        </w:rPr>
      </w:pPr>
    </w:p>
    <w:p w:rsidR="0005649E" w:rsidRPr="0005649E" w:rsidRDefault="0005649E" w:rsidP="005F6A6C">
      <w:pPr>
        <w:rPr>
          <w:rFonts w:ascii="Arial" w:hAnsi="Arial" w:cs="Arial"/>
          <w:b/>
          <w:sz w:val="24"/>
          <w:szCs w:val="24"/>
          <w:u w:val="single"/>
        </w:rPr>
      </w:pPr>
      <w:r w:rsidRPr="0005649E">
        <w:rPr>
          <w:rFonts w:ascii="Arial" w:hAnsi="Arial" w:cs="Arial"/>
          <w:b/>
          <w:sz w:val="24"/>
          <w:szCs w:val="24"/>
          <w:u w:val="single"/>
        </w:rPr>
        <w:lastRenderedPageBreak/>
        <w:t xml:space="preserve">Key Priorities and </w:t>
      </w:r>
      <w:proofErr w:type="gramStart"/>
      <w:r w:rsidRPr="0005649E">
        <w:rPr>
          <w:rFonts w:ascii="Arial" w:hAnsi="Arial" w:cs="Arial"/>
          <w:b/>
          <w:sz w:val="24"/>
          <w:szCs w:val="24"/>
          <w:u w:val="single"/>
        </w:rPr>
        <w:t>Narrowing</w:t>
      </w:r>
      <w:proofErr w:type="gramEnd"/>
      <w:r w:rsidRPr="0005649E">
        <w:rPr>
          <w:rFonts w:ascii="Arial" w:hAnsi="Arial" w:cs="Arial"/>
          <w:b/>
          <w:sz w:val="24"/>
          <w:szCs w:val="24"/>
          <w:u w:val="single"/>
        </w:rPr>
        <w:t xml:space="preserve"> the gap.</w:t>
      </w:r>
    </w:p>
    <w:p w:rsidR="0005649E" w:rsidRPr="00520795" w:rsidRDefault="0005649E" w:rsidP="005F6A6C">
      <w:pPr>
        <w:rPr>
          <w:rFonts w:ascii="Arial" w:hAnsi="Arial" w:cs="Arial"/>
          <w:sz w:val="24"/>
          <w:szCs w:val="24"/>
        </w:rPr>
      </w:pPr>
      <w:r w:rsidRPr="00520795">
        <w:rPr>
          <w:rFonts w:ascii="Arial" w:hAnsi="Arial" w:cs="Arial"/>
          <w:sz w:val="24"/>
          <w:szCs w:val="24"/>
        </w:rPr>
        <w:t xml:space="preserve">The Priorities for 2015/2016 in narrowing the gap are in </w:t>
      </w:r>
      <w:r w:rsidRPr="00520795">
        <w:rPr>
          <w:rFonts w:ascii="Arial" w:hAnsi="Arial" w:cs="Arial"/>
          <w:b/>
          <w:sz w:val="24"/>
          <w:szCs w:val="24"/>
        </w:rPr>
        <w:t>Communication and Language, making relationships</w:t>
      </w:r>
      <w:r w:rsidRPr="00520795">
        <w:rPr>
          <w:rFonts w:ascii="Arial" w:hAnsi="Arial" w:cs="Arial"/>
          <w:sz w:val="24"/>
          <w:szCs w:val="24"/>
        </w:rPr>
        <w:t xml:space="preserve"> and </w:t>
      </w:r>
      <w:r w:rsidRPr="00520795">
        <w:rPr>
          <w:rFonts w:ascii="Arial" w:hAnsi="Arial" w:cs="Arial"/>
          <w:b/>
          <w:sz w:val="24"/>
          <w:szCs w:val="24"/>
        </w:rPr>
        <w:t>Number</w:t>
      </w:r>
      <w:r w:rsidR="00520795">
        <w:rPr>
          <w:rFonts w:ascii="Arial" w:hAnsi="Arial" w:cs="Arial"/>
          <w:sz w:val="24"/>
          <w:szCs w:val="24"/>
        </w:rPr>
        <w:t xml:space="preserve">.  These areas have been </w:t>
      </w:r>
      <w:r w:rsidRPr="00520795">
        <w:rPr>
          <w:rFonts w:ascii="Arial" w:hAnsi="Arial" w:cs="Arial"/>
          <w:sz w:val="24"/>
          <w:szCs w:val="24"/>
        </w:rPr>
        <w:t xml:space="preserve">identified </w:t>
      </w:r>
      <w:r w:rsidR="00520795">
        <w:rPr>
          <w:rFonts w:ascii="Arial" w:hAnsi="Arial" w:cs="Arial"/>
          <w:sz w:val="24"/>
          <w:szCs w:val="24"/>
        </w:rPr>
        <w:t>and we</w:t>
      </w:r>
      <w:r w:rsidRPr="00520795">
        <w:rPr>
          <w:rFonts w:ascii="Arial" w:hAnsi="Arial" w:cs="Arial"/>
          <w:sz w:val="24"/>
          <w:szCs w:val="24"/>
        </w:rPr>
        <w:t xml:space="preserve"> are working on these key priorities in the following way:</w:t>
      </w:r>
    </w:p>
    <w:p w:rsidR="0005649E" w:rsidRPr="00520795" w:rsidRDefault="0005649E" w:rsidP="0005649E">
      <w:pPr>
        <w:pStyle w:val="NormalWeb"/>
        <w:shd w:val="clear" w:color="auto" w:fill="FFFFFF"/>
        <w:spacing w:before="159" w:beforeAutospacing="0" w:after="0" w:afterAutospacing="0" w:line="371" w:lineRule="atLeast"/>
        <w:ind w:left="43"/>
        <w:textAlignment w:val="baseline"/>
        <w:rPr>
          <w:rFonts w:ascii="Arial" w:hAnsi="Arial" w:cs="Arial"/>
        </w:rPr>
      </w:pPr>
      <w:r w:rsidRPr="00520795">
        <w:rPr>
          <w:rFonts w:ascii="Arial" w:hAnsi="Arial" w:cs="Arial"/>
        </w:rPr>
        <w:t xml:space="preserve">Our </w:t>
      </w:r>
      <w:r w:rsidR="00520795" w:rsidRPr="00520795">
        <w:rPr>
          <w:rFonts w:ascii="Arial" w:hAnsi="Arial" w:cs="Arial"/>
          <w:b/>
        </w:rPr>
        <w:t xml:space="preserve">Early </w:t>
      </w:r>
      <w:r w:rsidRPr="00520795">
        <w:rPr>
          <w:rFonts w:ascii="Arial" w:hAnsi="Arial" w:cs="Arial"/>
          <w:b/>
        </w:rPr>
        <w:t>Talk Boost programme</w:t>
      </w:r>
      <w:r w:rsidRPr="00520795">
        <w:rPr>
          <w:rFonts w:ascii="Arial" w:hAnsi="Arial" w:cs="Arial"/>
        </w:rPr>
        <w:t xml:space="preserve"> enhances children’s Communication and Language</w:t>
      </w:r>
      <w:r w:rsidR="00520795">
        <w:rPr>
          <w:rFonts w:ascii="Arial" w:hAnsi="Arial" w:cs="Arial"/>
        </w:rPr>
        <w:t>,</w:t>
      </w:r>
      <w:r w:rsidRPr="00520795">
        <w:rPr>
          <w:rFonts w:ascii="Arial" w:hAnsi="Arial" w:cs="Arial"/>
        </w:rPr>
        <w:t xml:space="preserve"> it is a </w:t>
      </w:r>
      <w:r w:rsidRPr="00520795">
        <w:rPr>
          <w:rFonts w:ascii="Arial" w:hAnsi="Arial" w:cs="Arial"/>
          <w:shd w:val="clear" w:color="auto" w:fill="FFFFFF"/>
        </w:rPr>
        <w:t xml:space="preserve">targeted intervention aimed at 3-4 year old children with delayed language development helping to boost their language skills to help narrow the gap between them and their peers. It supports children </w:t>
      </w:r>
      <w:r w:rsidRPr="00520795">
        <w:rPr>
          <w:rFonts w:ascii="Arial" w:hAnsi="Arial" w:cs="Arial"/>
        </w:rPr>
        <w:t>who have:</w:t>
      </w:r>
    </w:p>
    <w:p w:rsidR="00360EFC" w:rsidRDefault="0005649E" w:rsidP="00360EFC">
      <w:pPr>
        <w:shd w:val="clear" w:color="auto" w:fill="FFFFFF"/>
        <w:spacing w:before="159" w:after="0" w:line="240" w:lineRule="auto"/>
        <w:ind w:left="43"/>
        <w:textAlignment w:val="baseline"/>
        <w:rPr>
          <w:rFonts w:ascii="Arial" w:eastAsia="Times New Roman" w:hAnsi="Arial" w:cs="Arial"/>
          <w:sz w:val="24"/>
          <w:szCs w:val="24"/>
          <w:lang w:eastAsia="en-GB"/>
        </w:rPr>
      </w:pPr>
      <w:r w:rsidRPr="0005649E">
        <w:rPr>
          <w:rFonts w:ascii="Arial" w:eastAsia="Times New Roman" w:hAnsi="Arial" w:cs="Arial"/>
          <w:sz w:val="24"/>
          <w:szCs w:val="24"/>
          <w:lang w:eastAsia="en-GB"/>
        </w:rPr>
        <w:t>-Difficulty listening/paying attention </w:t>
      </w:r>
      <w:r w:rsidRPr="0005649E">
        <w:rPr>
          <w:rFonts w:ascii="Arial" w:eastAsia="Times New Roman" w:hAnsi="Arial" w:cs="Arial"/>
          <w:sz w:val="24"/>
          <w:szCs w:val="24"/>
          <w:lang w:eastAsia="en-GB"/>
        </w:rPr>
        <w:br/>
        <w:t>-Poor vocabulary </w:t>
      </w:r>
      <w:r w:rsidRPr="0005649E">
        <w:rPr>
          <w:rFonts w:ascii="Arial" w:eastAsia="Times New Roman" w:hAnsi="Arial" w:cs="Arial"/>
          <w:sz w:val="24"/>
          <w:szCs w:val="24"/>
          <w:lang w:eastAsia="en-GB"/>
        </w:rPr>
        <w:br/>
        <w:t>-Difficulty understanding language </w:t>
      </w:r>
      <w:r w:rsidRPr="0005649E">
        <w:rPr>
          <w:rFonts w:ascii="Arial" w:eastAsia="Times New Roman" w:hAnsi="Arial" w:cs="Arial"/>
          <w:sz w:val="24"/>
          <w:szCs w:val="24"/>
          <w:lang w:eastAsia="en-GB"/>
        </w:rPr>
        <w:br/>
        <w:t>-Difficulty organising and using language </w:t>
      </w:r>
      <w:r w:rsidRPr="0005649E">
        <w:rPr>
          <w:rFonts w:ascii="Arial" w:eastAsia="Times New Roman" w:hAnsi="Arial" w:cs="Arial"/>
          <w:sz w:val="24"/>
          <w:szCs w:val="24"/>
          <w:lang w:eastAsia="en-GB"/>
        </w:rPr>
        <w:br/>
        <w:t>-Immature sentences </w:t>
      </w:r>
      <w:r w:rsidRPr="0005649E">
        <w:rPr>
          <w:rFonts w:ascii="Arial" w:eastAsia="Times New Roman" w:hAnsi="Arial" w:cs="Arial"/>
          <w:sz w:val="24"/>
          <w:szCs w:val="24"/>
          <w:lang w:eastAsia="en-GB"/>
        </w:rPr>
        <w:br/>
        <w:t>-Difficulty explaining or describing </w:t>
      </w:r>
      <w:r w:rsidRPr="0005649E">
        <w:rPr>
          <w:rFonts w:ascii="Arial" w:eastAsia="Times New Roman" w:hAnsi="Arial" w:cs="Arial"/>
          <w:sz w:val="24"/>
          <w:szCs w:val="24"/>
          <w:lang w:eastAsia="en-GB"/>
        </w:rPr>
        <w:br/>
        <w:t>-Difficulty taking turns</w:t>
      </w:r>
    </w:p>
    <w:p w:rsidR="0005649E" w:rsidRPr="00520795" w:rsidRDefault="00360EFC" w:rsidP="00360EFC">
      <w:pPr>
        <w:shd w:val="clear" w:color="auto" w:fill="FFFFFF"/>
        <w:spacing w:before="159" w:after="0" w:line="240" w:lineRule="auto"/>
        <w:ind w:left="43"/>
        <w:textAlignment w:val="baseline"/>
        <w:rPr>
          <w:rFonts w:ascii="Arial" w:eastAsia="Times New Roman" w:hAnsi="Arial" w:cs="Arial"/>
          <w:sz w:val="24"/>
          <w:szCs w:val="24"/>
          <w:lang w:eastAsia="en-GB"/>
        </w:rPr>
      </w:pPr>
      <w:r>
        <w:rPr>
          <w:rFonts w:ascii="Arial" w:eastAsia="Times New Roman" w:hAnsi="Arial" w:cs="Arial"/>
          <w:sz w:val="24"/>
          <w:szCs w:val="24"/>
          <w:lang w:eastAsia="en-GB"/>
        </w:rPr>
        <w:t>-</w:t>
      </w:r>
      <w:r w:rsidR="0005649E" w:rsidRPr="00520795">
        <w:rPr>
          <w:rFonts w:ascii="Arial" w:eastAsia="Times New Roman" w:hAnsi="Arial" w:cs="Arial"/>
          <w:sz w:val="24"/>
          <w:szCs w:val="24"/>
          <w:lang w:eastAsia="en-GB"/>
        </w:rPr>
        <w:t>Difficulty making relationships.</w:t>
      </w:r>
    </w:p>
    <w:p w:rsidR="0005649E" w:rsidRPr="00520795" w:rsidRDefault="0005649E" w:rsidP="0005649E">
      <w:pPr>
        <w:shd w:val="clear" w:color="auto" w:fill="FFFFFF"/>
        <w:spacing w:before="159" w:after="0" w:line="371" w:lineRule="atLeast"/>
        <w:ind w:left="43"/>
        <w:textAlignment w:val="baseline"/>
        <w:rPr>
          <w:rFonts w:ascii="Arial" w:eastAsia="Times New Roman" w:hAnsi="Arial" w:cs="Arial"/>
          <w:sz w:val="24"/>
          <w:szCs w:val="24"/>
          <w:lang w:eastAsia="en-GB"/>
        </w:rPr>
      </w:pPr>
      <w:r w:rsidRPr="00520795">
        <w:rPr>
          <w:rFonts w:ascii="Arial" w:eastAsia="Times New Roman" w:hAnsi="Arial" w:cs="Arial"/>
          <w:b/>
          <w:sz w:val="24"/>
          <w:szCs w:val="24"/>
          <w:lang w:eastAsia="en-GB"/>
        </w:rPr>
        <w:t>Talk Boost</w:t>
      </w:r>
      <w:r w:rsidRPr="00520795">
        <w:rPr>
          <w:rFonts w:ascii="Arial" w:eastAsia="Times New Roman" w:hAnsi="Arial" w:cs="Arial"/>
          <w:sz w:val="24"/>
          <w:szCs w:val="24"/>
          <w:lang w:eastAsia="en-GB"/>
        </w:rPr>
        <w:t xml:space="preserve"> along with our </w:t>
      </w:r>
      <w:r w:rsidRPr="00520795">
        <w:rPr>
          <w:rFonts w:ascii="Arial" w:eastAsia="Times New Roman" w:hAnsi="Arial" w:cs="Arial"/>
          <w:b/>
          <w:sz w:val="24"/>
          <w:szCs w:val="24"/>
          <w:lang w:eastAsia="en-GB"/>
        </w:rPr>
        <w:t>Social Stories</w:t>
      </w:r>
      <w:r w:rsidRPr="00520795">
        <w:rPr>
          <w:rFonts w:ascii="Arial" w:eastAsia="Times New Roman" w:hAnsi="Arial" w:cs="Arial"/>
          <w:sz w:val="24"/>
          <w:szCs w:val="24"/>
          <w:lang w:eastAsia="en-GB"/>
        </w:rPr>
        <w:t xml:space="preserve"> will ensure the Gap closes between Pupil Premium and Non Pupil Premium.</w:t>
      </w:r>
      <w:r w:rsidR="00520795">
        <w:rPr>
          <w:rFonts w:ascii="Arial" w:eastAsia="Times New Roman" w:hAnsi="Arial" w:cs="Arial"/>
          <w:sz w:val="24"/>
          <w:szCs w:val="24"/>
          <w:lang w:eastAsia="en-GB"/>
        </w:rPr>
        <w:t xml:space="preserve"> These initiatives will also encourage the children to build positive relationships with their peers.</w:t>
      </w:r>
    </w:p>
    <w:p w:rsidR="0005649E" w:rsidRPr="0005649E" w:rsidRDefault="0005649E" w:rsidP="0005649E">
      <w:pPr>
        <w:shd w:val="clear" w:color="auto" w:fill="FFFFFF"/>
        <w:spacing w:before="159" w:after="0" w:line="371" w:lineRule="atLeast"/>
        <w:ind w:left="43"/>
        <w:textAlignment w:val="baseline"/>
        <w:rPr>
          <w:rFonts w:ascii="Arial" w:eastAsia="Times New Roman" w:hAnsi="Arial" w:cs="Arial"/>
          <w:sz w:val="24"/>
          <w:szCs w:val="24"/>
          <w:lang w:eastAsia="en-GB"/>
        </w:rPr>
      </w:pPr>
      <w:r w:rsidRPr="00520795">
        <w:rPr>
          <w:rFonts w:ascii="Arial" w:eastAsia="Times New Roman" w:hAnsi="Arial" w:cs="Arial"/>
          <w:sz w:val="24"/>
          <w:szCs w:val="24"/>
          <w:lang w:eastAsia="en-GB"/>
        </w:rPr>
        <w:t xml:space="preserve">Also Identified was a gap in </w:t>
      </w:r>
      <w:r w:rsidRPr="00520795">
        <w:rPr>
          <w:rFonts w:ascii="Arial" w:eastAsia="Times New Roman" w:hAnsi="Arial" w:cs="Arial"/>
          <w:b/>
          <w:sz w:val="24"/>
          <w:szCs w:val="24"/>
          <w:lang w:eastAsia="en-GB"/>
        </w:rPr>
        <w:t>Number.</w:t>
      </w:r>
      <w:r w:rsidRPr="00520795">
        <w:rPr>
          <w:rFonts w:ascii="Arial" w:eastAsia="Times New Roman" w:hAnsi="Arial" w:cs="Arial"/>
          <w:sz w:val="24"/>
          <w:szCs w:val="24"/>
          <w:lang w:eastAsia="en-GB"/>
        </w:rPr>
        <w:t xml:space="preserve">  This year we have implemented a number of Maths initiatives inclu</w:t>
      </w:r>
      <w:r w:rsidR="00520795">
        <w:rPr>
          <w:rFonts w:ascii="Arial" w:eastAsia="Times New Roman" w:hAnsi="Arial" w:cs="Arial"/>
          <w:sz w:val="24"/>
          <w:szCs w:val="24"/>
          <w:lang w:eastAsia="en-GB"/>
        </w:rPr>
        <w:t xml:space="preserve">ding </w:t>
      </w:r>
      <w:r w:rsidR="00520795" w:rsidRPr="00520795">
        <w:rPr>
          <w:rFonts w:ascii="Arial" w:eastAsia="Times New Roman" w:hAnsi="Arial" w:cs="Arial"/>
          <w:b/>
          <w:sz w:val="24"/>
          <w:szCs w:val="24"/>
          <w:lang w:eastAsia="en-GB"/>
        </w:rPr>
        <w:t>Magical M</w:t>
      </w:r>
      <w:r w:rsidRPr="00520795">
        <w:rPr>
          <w:rFonts w:ascii="Arial" w:eastAsia="Times New Roman" w:hAnsi="Arial" w:cs="Arial"/>
          <w:b/>
          <w:sz w:val="24"/>
          <w:szCs w:val="24"/>
          <w:lang w:eastAsia="en-GB"/>
        </w:rPr>
        <w:t xml:space="preserve">aths </w:t>
      </w:r>
      <w:r w:rsidRPr="00520795">
        <w:rPr>
          <w:rFonts w:ascii="Arial" w:eastAsia="Times New Roman" w:hAnsi="Arial" w:cs="Arial"/>
          <w:sz w:val="24"/>
          <w:szCs w:val="24"/>
          <w:lang w:eastAsia="en-GB"/>
        </w:rPr>
        <w:t>and</w:t>
      </w:r>
      <w:r w:rsidRPr="00520795">
        <w:rPr>
          <w:rFonts w:ascii="Arial" w:eastAsia="Times New Roman" w:hAnsi="Arial" w:cs="Arial"/>
          <w:b/>
          <w:sz w:val="24"/>
          <w:szCs w:val="24"/>
          <w:lang w:eastAsia="en-GB"/>
        </w:rPr>
        <w:t xml:space="preserve"> Numicon</w:t>
      </w:r>
      <w:r w:rsidRPr="00520795">
        <w:rPr>
          <w:rFonts w:ascii="Arial" w:eastAsia="Times New Roman" w:hAnsi="Arial" w:cs="Arial"/>
          <w:sz w:val="24"/>
          <w:szCs w:val="24"/>
          <w:lang w:eastAsia="en-GB"/>
        </w:rPr>
        <w:t xml:space="preserve">.  </w:t>
      </w:r>
      <w:r w:rsidR="00520795" w:rsidRPr="00520795">
        <w:rPr>
          <w:rFonts w:ascii="Arial" w:hAnsi="Arial" w:cs="Arial"/>
          <w:b/>
          <w:bCs/>
          <w:sz w:val="24"/>
          <w:szCs w:val="24"/>
          <w:shd w:val="clear" w:color="auto" w:fill="FFFFFF"/>
        </w:rPr>
        <w:t>Numicon</w:t>
      </w:r>
      <w:r w:rsidR="00520795" w:rsidRPr="00520795">
        <w:rPr>
          <w:rStyle w:val="apple-converted-space"/>
          <w:rFonts w:ascii="Arial" w:hAnsi="Arial" w:cs="Arial"/>
          <w:sz w:val="24"/>
          <w:szCs w:val="24"/>
          <w:shd w:val="clear" w:color="auto" w:fill="FFFFFF"/>
        </w:rPr>
        <w:t> </w:t>
      </w:r>
      <w:r w:rsidR="00520795" w:rsidRPr="00520795">
        <w:rPr>
          <w:rFonts w:ascii="Arial" w:hAnsi="Arial" w:cs="Arial"/>
          <w:sz w:val="24"/>
          <w:szCs w:val="24"/>
          <w:shd w:val="clear" w:color="auto" w:fill="FFFFFF"/>
        </w:rPr>
        <w:t>is a multi-sensory mathematics teaching programme using visual</w:t>
      </w:r>
      <w:r w:rsidR="00520795" w:rsidRPr="00520795">
        <w:rPr>
          <w:rStyle w:val="apple-converted-space"/>
          <w:rFonts w:ascii="Arial" w:hAnsi="Arial" w:cs="Arial"/>
          <w:sz w:val="24"/>
          <w:szCs w:val="24"/>
          <w:shd w:val="clear" w:color="auto" w:fill="FFFFFF"/>
        </w:rPr>
        <w:t> </w:t>
      </w:r>
      <w:r w:rsidR="00520795" w:rsidRPr="00520795">
        <w:rPr>
          <w:rFonts w:ascii="Arial" w:hAnsi="Arial" w:cs="Arial"/>
          <w:b/>
          <w:bCs/>
          <w:sz w:val="24"/>
          <w:szCs w:val="24"/>
          <w:shd w:val="clear" w:color="auto" w:fill="FFFFFF"/>
        </w:rPr>
        <w:t>Numicon</w:t>
      </w:r>
      <w:r w:rsidR="00520795" w:rsidRPr="00520795">
        <w:rPr>
          <w:rStyle w:val="apple-converted-space"/>
          <w:rFonts w:ascii="Arial" w:hAnsi="Arial" w:cs="Arial"/>
          <w:sz w:val="24"/>
          <w:szCs w:val="24"/>
          <w:shd w:val="clear" w:color="auto" w:fill="FFFFFF"/>
        </w:rPr>
        <w:t> </w:t>
      </w:r>
      <w:r w:rsidR="00520795" w:rsidRPr="00520795">
        <w:rPr>
          <w:rFonts w:ascii="Arial" w:hAnsi="Arial" w:cs="Arial"/>
          <w:sz w:val="24"/>
          <w:szCs w:val="24"/>
          <w:shd w:val="clear" w:color="auto" w:fill="FFFFFF"/>
        </w:rPr>
        <w:t>images in a series of practical teaching activities</w:t>
      </w:r>
      <w:r w:rsidR="00520795" w:rsidRPr="00520795">
        <w:rPr>
          <w:rStyle w:val="apple-converted-space"/>
          <w:rFonts w:ascii="Arial" w:hAnsi="Arial" w:cs="Arial"/>
          <w:sz w:val="24"/>
          <w:szCs w:val="24"/>
          <w:shd w:val="clear" w:color="auto" w:fill="FFFFFF"/>
        </w:rPr>
        <w:t>.</w:t>
      </w:r>
      <w:r w:rsidR="00520795">
        <w:rPr>
          <w:rStyle w:val="apple-converted-space"/>
          <w:rFonts w:ascii="Arial" w:hAnsi="Arial" w:cs="Arial"/>
          <w:sz w:val="24"/>
          <w:szCs w:val="24"/>
          <w:shd w:val="clear" w:color="auto" w:fill="FFFFFF"/>
        </w:rPr>
        <w:t xml:space="preserve"> This along with daily interventions for Numeracy is helping to narrow that gap between pupil premium and Non Pupil Premium.</w:t>
      </w:r>
    </w:p>
    <w:p w:rsidR="00E26C89" w:rsidRPr="009D0DD5" w:rsidRDefault="00E26C89" w:rsidP="005F6A6C">
      <w:pPr>
        <w:rPr>
          <w:rFonts w:ascii="Arial" w:hAnsi="Arial" w:cs="Arial"/>
          <w:sz w:val="24"/>
          <w:szCs w:val="24"/>
        </w:rPr>
      </w:pPr>
      <w:bookmarkStart w:id="0" w:name="_GoBack"/>
      <w:bookmarkEnd w:id="0"/>
    </w:p>
    <w:sectPr w:rsidR="00E26C89" w:rsidRPr="009D0DD5" w:rsidSect="002C223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24102"/>
    <w:multiLevelType w:val="multilevel"/>
    <w:tmpl w:val="60E22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A6C"/>
    <w:rsid w:val="00006F38"/>
    <w:rsid w:val="0005649E"/>
    <w:rsid w:val="000936FC"/>
    <w:rsid w:val="00095CC1"/>
    <w:rsid w:val="000D101B"/>
    <w:rsid w:val="000E3E3A"/>
    <w:rsid w:val="00121E70"/>
    <w:rsid w:val="001D4EFF"/>
    <w:rsid w:val="002C2234"/>
    <w:rsid w:val="00334C5B"/>
    <w:rsid w:val="00360EFC"/>
    <w:rsid w:val="0043629A"/>
    <w:rsid w:val="00520795"/>
    <w:rsid w:val="005F6A6C"/>
    <w:rsid w:val="007437F8"/>
    <w:rsid w:val="0076469E"/>
    <w:rsid w:val="00822B40"/>
    <w:rsid w:val="00873A08"/>
    <w:rsid w:val="00947E61"/>
    <w:rsid w:val="00997FEC"/>
    <w:rsid w:val="009D0DD5"/>
    <w:rsid w:val="00A74033"/>
    <w:rsid w:val="00B828AE"/>
    <w:rsid w:val="00BF03F5"/>
    <w:rsid w:val="00BF4EF6"/>
    <w:rsid w:val="00C27B58"/>
    <w:rsid w:val="00C32ED2"/>
    <w:rsid w:val="00C37A7F"/>
    <w:rsid w:val="00CF37D8"/>
    <w:rsid w:val="00D27FD6"/>
    <w:rsid w:val="00DE3FD0"/>
    <w:rsid w:val="00E01A3D"/>
    <w:rsid w:val="00E26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A6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1E70"/>
    <w:rPr>
      <w:b/>
      <w:bCs/>
    </w:rPr>
  </w:style>
  <w:style w:type="paragraph" w:styleId="NormalWeb">
    <w:name w:val="Normal (Web)"/>
    <w:basedOn w:val="Normal"/>
    <w:uiPriority w:val="99"/>
    <w:unhideWhenUsed/>
    <w:rsid w:val="00121E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649E"/>
    <w:rPr>
      <w:i/>
      <w:iCs/>
    </w:rPr>
  </w:style>
  <w:style w:type="character" w:customStyle="1" w:styleId="apple-converted-space">
    <w:name w:val="apple-converted-space"/>
    <w:basedOn w:val="DefaultParagraphFont"/>
    <w:rsid w:val="000564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6A6C"/>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121E70"/>
    <w:rPr>
      <w:b/>
      <w:bCs/>
    </w:rPr>
  </w:style>
  <w:style w:type="paragraph" w:styleId="NormalWeb">
    <w:name w:val="Normal (Web)"/>
    <w:basedOn w:val="Normal"/>
    <w:uiPriority w:val="99"/>
    <w:unhideWhenUsed/>
    <w:rsid w:val="00121E7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9D0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05649E"/>
    <w:rPr>
      <w:i/>
      <w:iCs/>
    </w:rPr>
  </w:style>
  <w:style w:type="character" w:customStyle="1" w:styleId="apple-converted-space">
    <w:name w:val="apple-converted-space"/>
    <w:basedOn w:val="DefaultParagraphFont"/>
    <w:rsid w:val="000564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406631">
      <w:bodyDiv w:val="1"/>
      <w:marLeft w:val="0"/>
      <w:marRight w:val="0"/>
      <w:marTop w:val="0"/>
      <w:marBottom w:val="0"/>
      <w:divBdr>
        <w:top w:val="none" w:sz="0" w:space="0" w:color="auto"/>
        <w:left w:val="none" w:sz="0" w:space="0" w:color="auto"/>
        <w:bottom w:val="none" w:sz="0" w:space="0" w:color="auto"/>
        <w:right w:val="none" w:sz="0" w:space="0" w:color="auto"/>
      </w:divBdr>
    </w:div>
    <w:div w:id="1340541786">
      <w:bodyDiv w:val="1"/>
      <w:marLeft w:val="0"/>
      <w:marRight w:val="0"/>
      <w:marTop w:val="0"/>
      <w:marBottom w:val="0"/>
      <w:divBdr>
        <w:top w:val="none" w:sz="0" w:space="0" w:color="auto"/>
        <w:left w:val="none" w:sz="0" w:space="0" w:color="auto"/>
        <w:bottom w:val="none" w:sz="0" w:space="0" w:color="auto"/>
        <w:right w:val="none" w:sz="0" w:space="0" w:color="auto"/>
      </w:divBdr>
      <w:divsChild>
        <w:div w:id="730151598">
          <w:marLeft w:val="0"/>
          <w:marRight w:val="0"/>
          <w:marTop w:val="0"/>
          <w:marBottom w:val="0"/>
          <w:divBdr>
            <w:top w:val="none" w:sz="0" w:space="0" w:color="auto"/>
            <w:left w:val="none" w:sz="0" w:space="0" w:color="auto"/>
            <w:bottom w:val="none" w:sz="0" w:space="0" w:color="auto"/>
            <w:right w:val="none" w:sz="0" w:space="0" w:color="auto"/>
          </w:divBdr>
          <w:divsChild>
            <w:div w:id="1277449987">
              <w:marLeft w:val="0"/>
              <w:marRight w:val="0"/>
              <w:marTop w:val="0"/>
              <w:marBottom w:val="0"/>
              <w:divBdr>
                <w:top w:val="none" w:sz="0" w:space="0" w:color="auto"/>
                <w:left w:val="none" w:sz="0" w:space="0" w:color="auto"/>
                <w:bottom w:val="none" w:sz="0" w:space="0" w:color="auto"/>
                <w:right w:val="none" w:sz="0" w:space="0" w:color="auto"/>
              </w:divBdr>
              <w:divsChild>
                <w:div w:id="26105754">
                  <w:marLeft w:val="0"/>
                  <w:marRight w:val="0"/>
                  <w:marTop w:val="100"/>
                  <w:marBottom w:val="100"/>
                  <w:divBdr>
                    <w:top w:val="none" w:sz="0" w:space="0" w:color="auto"/>
                    <w:left w:val="none" w:sz="0" w:space="0" w:color="auto"/>
                    <w:bottom w:val="none" w:sz="0" w:space="0" w:color="auto"/>
                    <w:right w:val="none" w:sz="0" w:space="0" w:color="auto"/>
                  </w:divBdr>
                  <w:divsChild>
                    <w:div w:id="1655260612">
                      <w:marLeft w:val="0"/>
                      <w:marRight w:val="0"/>
                      <w:marTop w:val="0"/>
                      <w:marBottom w:val="0"/>
                      <w:divBdr>
                        <w:top w:val="none" w:sz="0" w:space="0" w:color="auto"/>
                        <w:left w:val="none" w:sz="0" w:space="0" w:color="auto"/>
                        <w:bottom w:val="none" w:sz="0" w:space="0" w:color="auto"/>
                        <w:right w:val="none" w:sz="0" w:space="0" w:color="auto"/>
                      </w:divBdr>
                      <w:divsChild>
                        <w:div w:id="166336272">
                          <w:marLeft w:val="0"/>
                          <w:marRight w:val="0"/>
                          <w:marTop w:val="0"/>
                          <w:marBottom w:val="0"/>
                          <w:divBdr>
                            <w:top w:val="none" w:sz="0" w:space="0" w:color="auto"/>
                            <w:left w:val="none" w:sz="0" w:space="0" w:color="auto"/>
                            <w:bottom w:val="none" w:sz="0" w:space="0" w:color="auto"/>
                            <w:right w:val="none" w:sz="0" w:space="0" w:color="auto"/>
                          </w:divBdr>
                          <w:divsChild>
                            <w:div w:id="1027295514">
                              <w:marLeft w:val="0"/>
                              <w:marRight w:val="0"/>
                              <w:marTop w:val="0"/>
                              <w:marBottom w:val="0"/>
                              <w:divBdr>
                                <w:top w:val="none" w:sz="0" w:space="0" w:color="auto"/>
                                <w:left w:val="none" w:sz="0" w:space="0" w:color="auto"/>
                                <w:bottom w:val="none" w:sz="0" w:space="0" w:color="auto"/>
                                <w:right w:val="none" w:sz="0" w:space="0" w:color="auto"/>
                              </w:divBdr>
                              <w:divsChild>
                                <w:div w:id="1637447805">
                                  <w:marLeft w:val="75"/>
                                  <w:marRight w:val="75"/>
                                  <w:marTop w:val="0"/>
                                  <w:marBottom w:val="0"/>
                                  <w:divBdr>
                                    <w:top w:val="none" w:sz="0" w:space="0" w:color="auto"/>
                                    <w:left w:val="none" w:sz="0" w:space="0" w:color="auto"/>
                                    <w:bottom w:val="none" w:sz="0" w:space="0" w:color="auto"/>
                                    <w:right w:val="none" w:sz="0" w:space="0" w:color="auto"/>
                                  </w:divBdr>
                                  <w:divsChild>
                                    <w:div w:id="785274365">
                                      <w:marLeft w:val="0"/>
                                      <w:marRight w:val="0"/>
                                      <w:marTop w:val="0"/>
                                      <w:marBottom w:val="0"/>
                                      <w:divBdr>
                                        <w:top w:val="none" w:sz="0" w:space="0" w:color="auto"/>
                                        <w:left w:val="none" w:sz="0" w:space="0" w:color="auto"/>
                                        <w:bottom w:val="none" w:sz="0" w:space="0" w:color="auto"/>
                                        <w:right w:val="none" w:sz="0" w:space="0" w:color="auto"/>
                                      </w:divBdr>
                                      <w:divsChild>
                                        <w:div w:id="1866359095">
                                          <w:marLeft w:val="0"/>
                                          <w:marRight w:val="0"/>
                                          <w:marTop w:val="0"/>
                                          <w:marBottom w:val="0"/>
                                          <w:divBdr>
                                            <w:top w:val="none" w:sz="0" w:space="0" w:color="auto"/>
                                            <w:left w:val="none" w:sz="0" w:space="0" w:color="auto"/>
                                            <w:bottom w:val="none" w:sz="0" w:space="0" w:color="auto"/>
                                            <w:right w:val="none" w:sz="0" w:space="0" w:color="auto"/>
                                          </w:divBdr>
                                          <w:divsChild>
                                            <w:div w:id="256183900">
                                              <w:marLeft w:val="0"/>
                                              <w:marRight w:val="0"/>
                                              <w:marTop w:val="0"/>
                                              <w:marBottom w:val="0"/>
                                              <w:divBdr>
                                                <w:top w:val="none" w:sz="0" w:space="0" w:color="auto"/>
                                                <w:left w:val="none" w:sz="0" w:space="0" w:color="auto"/>
                                                <w:bottom w:val="none" w:sz="0" w:space="0" w:color="auto"/>
                                                <w:right w:val="none" w:sz="0" w:space="0" w:color="auto"/>
                                              </w:divBdr>
                                              <w:divsChild>
                                                <w:div w:id="435519057">
                                                  <w:marLeft w:val="0"/>
                                                  <w:marRight w:val="0"/>
                                                  <w:marTop w:val="0"/>
                                                  <w:marBottom w:val="0"/>
                                                  <w:divBdr>
                                                    <w:top w:val="none" w:sz="0" w:space="0" w:color="auto"/>
                                                    <w:left w:val="none" w:sz="0" w:space="0" w:color="auto"/>
                                                    <w:bottom w:val="none" w:sz="0" w:space="0" w:color="auto"/>
                                                    <w:right w:val="none" w:sz="0" w:space="0" w:color="auto"/>
                                                  </w:divBdr>
                                                  <w:divsChild>
                                                    <w:div w:id="17434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brown</dc:creator>
  <cp:lastModifiedBy>Andrew King</cp:lastModifiedBy>
  <cp:revision>2</cp:revision>
  <dcterms:created xsi:type="dcterms:W3CDTF">2016-09-22T07:30:00Z</dcterms:created>
  <dcterms:modified xsi:type="dcterms:W3CDTF">2016-09-22T07:30:00Z</dcterms:modified>
</cp:coreProperties>
</file>